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5A" w:rsidRPr="004D3225" w:rsidRDefault="00E8175A" w:rsidP="004D3225">
      <w:pPr>
        <w:jc w:val="center"/>
        <w:rPr>
          <w:rFonts w:ascii="宋体" w:hAnsi="宋体" w:cs="宋体"/>
          <w:b/>
          <w:lang w:eastAsia="zh-CN"/>
        </w:rPr>
      </w:pPr>
      <w:r w:rsidRPr="004D3225">
        <w:rPr>
          <w:rFonts w:ascii="宋体" w:hAnsi="宋体" w:cs="宋体" w:hint="eastAsia"/>
          <w:b/>
          <w:lang w:eastAsia="zh-CN"/>
        </w:rPr>
        <w:t>能力提升的利器</w:t>
      </w:r>
    </w:p>
    <w:p w:rsidR="007D0F8D" w:rsidRPr="004D3225" w:rsidRDefault="00E8175A" w:rsidP="004D3225">
      <w:pPr>
        <w:jc w:val="right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──谈近代物理部分知识在高中阶段的重要性</w:t>
      </w:r>
    </w:p>
    <w:p w:rsidR="00E8175A" w:rsidRDefault="00E8175A" w:rsidP="004D3225">
      <w:pPr>
        <w:ind w:firstLineChars="200" w:firstLine="480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高二下的近代物理部分的知识包括原子物理，原子核物理，放射性研究，相对论，量子力学等等。由于这些知识本身难度较大，所以在高考中要求相对较低，连续几年在北京高考中都只考察1个选择题，6分。</w:t>
      </w:r>
      <w:r w:rsidR="007D0F8D">
        <w:rPr>
          <w:rFonts w:ascii="宋体" w:hAnsi="宋体" w:cs="宋体" w:hint="eastAsia"/>
          <w:lang w:eastAsia="zh-CN"/>
        </w:rPr>
        <w:t>又由于这些内容备课难度大，所以</w:t>
      </w:r>
      <w:r>
        <w:rPr>
          <w:rFonts w:ascii="宋体" w:hAnsi="宋体" w:cs="宋体" w:hint="eastAsia"/>
          <w:lang w:eastAsia="zh-CN"/>
        </w:rPr>
        <w:t>有些学校因此就对这部分知识略讲，甚至不讲，让学生自学。</w:t>
      </w:r>
    </w:p>
    <w:p w:rsidR="007D0F8D" w:rsidRDefault="007D0F8D" w:rsidP="004D3225">
      <w:pPr>
        <w:ind w:firstLineChars="200" w:firstLine="480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然而，这些内容的学习和训练可以提高学生的理解能力，实验能力，探究和应用能力。这些能力又是高考考试说明所 特别强调的能力。</w:t>
      </w:r>
    </w:p>
    <w:p w:rsidR="00E8175A" w:rsidRDefault="007D0F8D" w:rsidP="004D3225">
      <w:pPr>
        <w:ind w:firstLineChars="200" w:firstLine="480"/>
        <w:rPr>
          <w:rFonts w:ascii="宋体" w:hAnsi="宋体" w:cs="宋体"/>
          <w:lang w:eastAsia="zh-CN"/>
        </w:rPr>
      </w:pPr>
      <w:bookmarkStart w:id="0" w:name="_GoBack"/>
      <w:bookmarkEnd w:id="0"/>
      <w:r>
        <w:rPr>
          <w:rFonts w:ascii="宋体" w:hAnsi="宋体" w:cs="宋体" w:hint="eastAsia"/>
          <w:noProof/>
          <w:lang w:eastAsia="zh-CN"/>
        </w:rPr>
        <w:drawing>
          <wp:inline distT="0" distB="0" distL="0" distR="0">
            <wp:extent cx="5400040" cy="3150235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F82B9D" w:rsidRDefault="00F82B9D" w:rsidP="004D3225">
      <w:pPr>
        <w:ind w:firstLineChars="200" w:firstLine="480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首先，这些知识对于提高理解能力帮助很大。 例如相对论和量子力学，都是非常难以理解的东西。北京大学的曾谨言老师在大学的量子力学课上就曾经说过，当同学们发觉自己不懂的时候就是学懂了。可见这些内容的抽象。</w:t>
      </w:r>
    </w:p>
    <w:p w:rsidR="00841310" w:rsidRDefault="00F82B9D" w:rsidP="004D3225">
      <w:pPr>
        <w:ind w:firstLineChars="200" w:firstLine="480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其次，这些知识对于提高实验能力和探究能力帮助也很大。 例如，贝克勒尔发现自然放射性的实验。</w:t>
      </w:r>
      <w:r w:rsidR="005B6273">
        <w:rPr>
          <w:rFonts w:ascii="宋体" w:hAnsi="宋体" w:cs="宋体" w:hint="eastAsia"/>
          <w:lang w:eastAsia="zh-CN"/>
        </w:rPr>
        <w:t>贝克勒尔收到伦琴关于x射线研究的启发，力图研究清除产生放射性的本质原因。他先用黑纸包裹底片，外面涂抹铀的化合物，在阳光下暴晒。发现有了影像。那么</w:t>
      </w:r>
      <w:r w:rsidR="00841310">
        <w:rPr>
          <w:rFonts w:ascii="宋体" w:hAnsi="宋体" w:cs="宋体" w:hint="eastAsia"/>
          <w:lang w:eastAsia="zh-CN"/>
        </w:rPr>
        <w:t>通过分析可以知道</w:t>
      </w:r>
      <w:r w:rsidR="005B6273">
        <w:rPr>
          <w:rFonts w:ascii="宋体" w:hAnsi="宋体" w:cs="宋体" w:hint="eastAsia"/>
          <w:lang w:eastAsia="zh-CN"/>
        </w:rPr>
        <w:t>有可能是铀的化合物和阳光可以产生放射性，也可能是铀化合物本身可以产生放射性。他进一步的“暴晒”研究由于阴天而破产，但是结果在黑箱子中的底片仍然给力的有了影像。从而证明了铀具有天然的放射性。 反复研究这个实验过程</w:t>
      </w:r>
      <w:r w:rsidR="00841310">
        <w:rPr>
          <w:rFonts w:ascii="宋体" w:hAnsi="宋体" w:cs="宋体" w:hint="eastAsia"/>
          <w:lang w:eastAsia="zh-CN"/>
        </w:rPr>
        <w:t>对于学生的实验能力和探究能力的提高非常有帮助。</w:t>
      </w:r>
    </w:p>
    <w:p w:rsidR="00841310" w:rsidRDefault="00841310" w:rsidP="004D3225">
      <w:pPr>
        <w:ind w:firstLineChars="200" w:firstLine="480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lastRenderedPageBreak/>
        <w:t xml:space="preserve">再次，现在的很多高新科技的应用都是基于近代物理研究的。这部分的知识，对于学生应用能力的提高也成效斐然。例如，激光，核磁共振，分别是利用电子的轨道量子化和原子核的量子化作为基本的原理的。不了解这些基本的原理，就无法看懂激光和核磁共振等技术的工作原理和应用。 </w:t>
      </w:r>
    </w:p>
    <w:p w:rsidR="00841310" w:rsidRDefault="007D0F8D" w:rsidP="004D3225">
      <w:pPr>
        <w:ind w:firstLineChars="200" w:firstLine="480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可见，近代物理对于高考要求的理解能力，实验能力，探究和应用能力的训练都是非常有效的</w:t>
      </w:r>
      <w:r w:rsidR="00841310">
        <w:rPr>
          <w:rFonts w:ascii="宋体" w:hAnsi="宋体" w:cs="宋体" w:hint="eastAsia"/>
          <w:lang w:eastAsia="zh-CN"/>
        </w:rPr>
        <w:t>，不能因为近代物理在</w:t>
      </w:r>
      <w:r>
        <w:rPr>
          <w:rFonts w:ascii="宋体" w:hAnsi="宋体" w:cs="宋体" w:hint="eastAsia"/>
          <w:lang w:eastAsia="zh-CN"/>
        </w:rPr>
        <w:t>高考中的直接考察较少而忽略了对于这些知识的学习和研究。</w:t>
      </w:r>
    </w:p>
    <w:p w:rsidR="00494459" w:rsidRDefault="00494459">
      <w:pPr>
        <w:rPr>
          <w:rFonts w:ascii="宋体" w:hAnsi="宋体" w:cs="宋体"/>
          <w:lang w:eastAsia="zh-CN"/>
        </w:rPr>
      </w:pPr>
    </w:p>
    <w:p w:rsidR="00494459" w:rsidRPr="00494459" w:rsidRDefault="00494459" w:rsidP="00494459">
      <w:pPr>
        <w:rPr>
          <w:rFonts w:ascii="宋体" w:hAnsi="宋体" w:cs="宋体"/>
          <w:lang w:eastAsia="zh-CN"/>
        </w:rPr>
      </w:pPr>
    </w:p>
    <w:p w:rsidR="00494459" w:rsidRPr="00494459" w:rsidRDefault="00494459" w:rsidP="00494459">
      <w:pPr>
        <w:rPr>
          <w:rFonts w:ascii="宋体" w:hAnsi="宋体" w:cs="宋体"/>
          <w:lang w:eastAsia="zh-CN"/>
        </w:rPr>
      </w:pPr>
    </w:p>
    <w:p w:rsidR="00494459" w:rsidRPr="00494459" w:rsidRDefault="00494459" w:rsidP="00494459">
      <w:pPr>
        <w:rPr>
          <w:rFonts w:ascii="宋体" w:hAnsi="宋体" w:cs="宋体"/>
          <w:lang w:eastAsia="zh-CN"/>
        </w:rPr>
      </w:pPr>
    </w:p>
    <w:p w:rsidR="00494459" w:rsidRPr="00494459" w:rsidRDefault="00494459" w:rsidP="00494459">
      <w:pPr>
        <w:rPr>
          <w:rFonts w:ascii="宋体" w:hAnsi="宋体" w:cs="宋体"/>
          <w:lang w:eastAsia="zh-CN"/>
        </w:rPr>
      </w:pPr>
    </w:p>
    <w:p w:rsidR="00494459" w:rsidRPr="00494459" w:rsidRDefault="00494459" w:rsidP="00494459">
      <w:pPr>
        <w:rPr>
          <w:rFonts w:ascii="宋体" w:hAnsi="宋体" w:cs="宋体"/>
          <w:lang w:eastAsia="zh-CN"/>
        </w:rPr>
      </w:pPr>
    </w:p>
    <w:p w:rsidR="00494459" w:rsidRPr="00494459" w:rsidRDefault="00494459" w:rsidP="00494459">
      <w:pPr>
        <w:rPr>
          <w:rFonts w:ascii="宋体" w:hAnsi="宋体" w:cs="宋体"/>
          <w:lang w:eastAsia="zh-CN"/>
        </w:rPr>
      </w:pPr>
    </w:p>
    <w:p w:rsidR="00494459" w:rsidRPr="00494459" w:rsidRDefault="00494459" w:rsidP="00494459">
      <w:pPr>
        <w:rPr>
          <w:rFonts w:ascii="宋体" w:hAnsi="宋体" w:cs="宋体"/>
          <w:lang w:eastAsia="zh-CN"/>
        </w:rPr>
      </w:pPr>
    </w:p>
    <w:p w:rsidR="00494459" w:rsidRDefault="00494459" w:rsidP="00494459">
      <w:pPr>
        <w:rPr>
          <w:rFonts w:ascii="宋体" w:hAnsi="宋体" w:cs="宋体"/>
          <w:lang w:eastAsia="zh-CN"/>
        </w:rPr>
      </w:pPr>
    </w:p>
    <w:p w:rsidR="00841310" w:rsidRPr="00494459" w:rsidRDefault="00841310" w:rsidP="00494459">
      <w:pPr>
        <w:jc w:val="center"/>
        <w:rPr>
          <w:rFonts w:ascii="宋体" w:hAnsi="宋体" w:cs="宋体"/>
          <w:lang w:eastAsia="zh-CN"/>
        </w:rPr>
      </w:pPr>
    </w:p>
    <w:sectPr w:rsidR="00841310" w:rsidRPr="00494459" w:rsidSect="00467A3D">
      <w:headerReference w:type="default" r:id="rId10"/>
      <w:footerReference w:type="default" r:id="rId11"/>
      <w:pgSz w:w="11906" w:h="16838"/>
      <w:pgMar w:top="1985" w:right="1701" w:bottom="1701" w:left="1701" w:header="720" w:footer="720" w:gutter="0"/>
      <w:cols w:space="720"/>
      <w:docGrid w:type="lines" w:linePitch="4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7E1" w:rsidRDefault="00C827E1" w:rsidP="004D3225">
      <w:r>
        <w:separator/>
      </w:r>
    </w:p>
  </w:endnote>
  <w:endnote w:type="continuationSeparator" w:id="0">
    <w:p w:rsidR="00C827E1" w:rsidRDefault="00C827E1" w:rsidP="004D3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459" w:rsidRPr="00A947D3" w:rsidRDefault="00494459" w:rsidP="00494459">
    <w:pPr>
      <w:pStyle w:val="a5"/>
      <w:jc w:val="center"/>
      <w:rPr>
        <w:sz w:val="21"/>
        <w:szCs w:val="21"/>
      </w:rPr>
    </w:pPr>
    <w:r w:rsidRPr="00A947D3">
      <w:rPr>
        <w:rFonts w:ascii="微软雅黑" w:eastAsia="微软雅黑" w:hAnsi="微软雅黑" w:cs="Courier New"/>
        <w:b/>
        <w:sz w:val="21"/>
        <w:szCs w:val="21"/>
      </w:rPr>
      <w:t>中国最大的教育门户网站</w:t>
    </w:r>
    <w:r w:rsidRPr="00A947D3">
      <w:rPr>
        <w:rFonts w:ascii="微软雅黑" w:eastAsia="微软雅黑" w:hAnsi="微软雅黑" w:hint="eastAsia"/>
        <w:b/>
        <w:sz w:val="21"/>
        <w:szCs w:val="21"/>
      </w:rPr>
      <w:t xml:space="preserve">                    高考网</w:t>
    </w:r>
    <w:r>
      <w:rPr>
        <w:rFonts w:ascii="微软雅黑" w:eastAsia="微软雅黑" w:hAnsi="微软雅黑" w:hint="eastAsia"/>
        <w:b/>
        <w:sz w:val="21"/>
        <w:szCs w:val="21"/>
      </w:rPr>
      <w:t>www.</w:t>
    </w:r>
    <w:r w:rsidRPr="00A947D3">
      <w:rPr>
        <w:rFonts w:ascii="微软雅黑" w:eastAsia="微软雅黑" w:hAnsi="微软雅黑" w:hint="eastAsia"/>
        <w:b/>
        <w:sz w:val="21"/>
        <w:szCs w:val="21"/>
      </w:rPr>
      <w:t>gaokao</w:t>
    </w:r>
    <w:r w:rsidRPr="00A947D3">
      <w:rPr>
        <w:rFonts w:ascii="微软雅黑" w:eastAsia="微软雅黑" w:hAnsi="微软雅黑"/>
        <w:b/>
        <w:sz w:val="21"/>
        <w:szCs w:val="21"/>
      </w:rPr>
      <w:t>.com</w:t>
    </w:r>
  </w:p>
  <w:p w:rsidR="00494459" w:rsidRPr="00494459" w:rsidRDefault="00494459">
    <w:pPr>
      <w:pStyle w:val="a5"/>
      <w:rPr>
        <w:rFonts w:hint="eastAsia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7E1" w:rsidRDefault="00C827E1" w:rsidP="004D3225">
      <w:r>
        <w:separator/>
      </w:r>
    </w:p>
  </w:footnote>
  <w:footnote w:type="continuationSeparator" w:id="0">
    <w:p w:rsidR="00C827E1" w:rsidRDefault="00C827E1" w:rsidP="004D3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459" w:rsidRPr="00494459" w:rsidRDefault="00494459" w:rsidP="00494459">
    <w:pPr>
      <w:pStyle w:val="a4"/>
      <w:jc w:val="left"/>
      <w:rPr>
        <w:rFonts w:hint="eastAsia"/>
        <w:b/>
        <w:lang w:eastAsia="zh-CN"/>
      </w:rPr>
    </w:pPr>
    <w:r>
      <w:rPr>
        <w:rFonts w:ascii="微软雅黑" w:eastAsia="微软雅黑" w:hAnsi="微软雅黑" w:cs="Courier New" w:hint="eastAsia"/>
        <w:noProof/>
        <w:sz w:val="24"/>
        <w:szCs w:val="24"/>
        <w:lang w:eastAsia="zh-CN"/>
      </w:rPr>
      <w:drawing>
        <wp:inline distT="0" distB="0" distL="0" distR="0">
          <wp:extent cx="1485900" cy="400050"/>
          <wp:effectExtent l="19050" t="0" r="0" b="0"/>
          <wp:docPr id="2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微软雅黑" w:eastAsia="微软雅黑" w:hAnsi="微软雅黑" w:cs="Courier New" w:hint="eastAsia"/>
        <w:b/>
        <w:sz w:val="24"/>
        <w:szCs w:val="24"/>
      </w:rPr>
      <w:t xml:space="preserve">     </w:t>
    </w:r>
    <w:r w:rsidRPr="00A27732">
      <w:rPr>
        <w:rFonts w:ascii="微软雅黑" w:eastAsia="微软雅黑" w:hAnsi="微软雅黑" w:cs="Courier New"/>
        <w:b/>
        <w:sz w:val="21"/>
        <w:szCs w:val="21"/>
      </w:rPr>
      <w:t>中</w:t>
    </w:r>
    <w:r>
      <w:rPr>
        <w:rFonts w:ascii="微软雅黑" w:eastAsia="微软雅黑" w:hAnsi="微软雅黑" w:cs="Courier New"/>
        <w:b/>
        <w:sz w:val="21"/>
        <w:szCs w:val="21"/>
      </w:rPr>
      <w:t>国最大的教育门户</w:t>
    </w:r>
    <w:r>
      <w:rPr>
        <w:rFonts w:ascii="微软雅黑" w:eastAsia="微软雅黑" w:hAnsi="微软雅黑" w:cs="Courier New" w:hint="eastAsia"/>
        <w:b/>
        <w:sz w:val="21"/>
        <w:szCs w:val="21"/>
      </w:rPr>
      <w:t xml:space="preserve">       </w:t>
    </w:r>
    <w:r w:rsidRPr="00D23DEE">
      <w:rPr>
        <w:rFonts w:ascii="微软雅黑" w:eastAsia="微软雅黑" w:hAnsi="微软雅黑" w:hint="eastAsia"/>
        <w:b/>
        <w:sz w:val="21"/>
        <w:szCs w:val="21"/>
      </w:rPr>
      <w:t>高考网</w:t>
    </w:r>
    <w:r>
      <w:rPr>
        <w:rFonts w:ascii="微软雅黑" w:eastAsia="微软雅黑" w:hAnsi="微软雅黑" w:hint="eastAsia"/>
        <w:b/>
        <w:sz w:val="21"/>
        <w:szCs w:val="21"/>
      </w:rPr>
      <w:t>www.gaokao.</w:t>
    </w:r>
    <w:r w:rsidRPr="00D23DEE">
      <w:rPr>
        <w:rFonts w:ascii="微软雅黑" w:eastAsia="微软雅黑" w:hAnsi="微软雅黑" w:hint="eastAsia"/>
        <w:b/>
        <w:sz w:val="21"/>
        <w:szCs w:val="21"/>
      </w:rPr>
      <w:t>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960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8175A"/>
    <w:rsid w:val="00467A3D"/>
    <w:rsid w:val="00494459"/>
    <w:rsid w:val="004D3225"/>
    <w:rsid w:val="005B6273"/>
    <w:rsid w:val="007D0F8D"/>
    <w:rsid w:val="00841310"/>
    <w:rsid w:val="00C827E1"/>
    <w:rsid w:val="00DF014C"/>
    <w:rsid w:val="00E8175A"/>
    <w:rsid w:val="00F8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3D"/>
    <w:pPr>
      <w:widowControl w:val="0"/>
      <w:jc w:val="both"/>
    </w:pPr>
    <w:rPr>
      <w:kern w:val="2"/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0F8D"/>
    <w:rPr>
      <w:rFonts w:ascii="Lucida Grande" w:hAnsi="Lucida Grande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D0F8D"/>
    <w:rPr>
      <w:rFonts w:ascii="Lucida Grande" w:hAnsi="Lucida Grande"/>
      <w:kern w:val="2"/>
      <w:sz w:val="18"/>
      <w:szCs w:val="18"/>
      <w:lang w:eastAsia="zh-TW"/>
    </w:rPr>
  </w:style>
  <w:style w:type="paragraph" w:styleId="a4">
    <w:name w:val="header"/>
    <w:basedOn w:val="a"/>
    <w:link w:val="Char0"/>
    <w:unhideWhenUsed/>
    <w:rsid w:val="004D3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D3225"/>
    <w:rPr>
      <w:kern w:val="2"/>
      <w:sz w:val="18"/>
      <w:szCs w:val="18"/>
      <w:lang w:eastAsia="zh-TW"/>
    </w:rPr>
  </w:style>
  <w:style w:type="paragraph" w:styleId="a5">
    <w:name w:val="footer"/>
    <w:basedOn w:val="a"/>
    <w:link w:val="Char1"/>
    <w:unhideWhenUsed/>
    <w:rsid w:val="004D3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D3225"/>
    <w:rPr>
      <w:kern w:val="2"/>
      <w:sz w:val="18"/>
      <w:szCs w:val="18"/>
      <w:lang w:eastAsia="zh-TW"/>
    </w:rPr>
  </w:style>
  <w:style w:type="character" w:customStyle="1" w:styleId="Char10">
    <w:name w:val="页眉 Char1"/>
    <w:basedOn w:val="a0"/>
    <w:rsid w:val="00494459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customStyle="1" w:styleId="Char11">
    <w:name w:val="页脚 Char1"/>
    <w:basedOn w:val="a0"/>
    <w:rsid w:val="00494459"/>
    <w:rPr>
      <w:rFonts w:ascii="Calibri" w:eastAsia="宋体" w:hAnsi="Calibri"/>
      <w:kern w:val="2"/>
      <w:sz w:val="18"/>
      <w:szCs w:val="18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eiji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0F8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F8D"/>
    <w:rPr>
      <w:rFonts w:ascii="Lucida Grande" w:hAnsi="Lucida Grande"/>
      <w:kern w:val="2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diagramDrawing" Target="diagrams/drawing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FF4B1BB-E3F1-AD4F-BC74-1A55672B6A84}" type="doc">
      <dgm:prSet loTypeId="urn:microsoft.com/office/officeart/2005/8/layout/radial5" loCatId="" qsTypeId="urn:microsoft.com/office/officeart/2005/8/quickstyle/3D5" qsCatId="3D" csTypeId="urn:microsoft.com/office/officeart/2005/8/colors/colorful1#1" csCatId="colorful" phldr="1"/>
      <dgm:spPr/>
      <dgm:t>
        <a:bodyPr/>
        <a:lstStyle/>
        <a:p>
          <a:endParaRPr lang="en-US"/>
        </a:p>
      </dgm:t>
    </dgm:pt>
    <dgm:pt modelId="{82FFE36A-56B5-9046-A34D-C9C9D9BE08A6}">
      <dgm:prSet phldrT="[Text]"/>
      <dgm:spPr/>
      <dgm:t>
        <a:bodyPr/>
        <a:lstStyle/>
        <a:p>
          <a:r>
            <a:rPr lang="en-US"/>
            <a:t>近代物理</a:t>
          </a:r>
        </a:p>
      </dgm:t>
    </dgm:pt>
    <dgm:pt modelId="{851EA689-86D0-6F49-B8A6-064C93BB5993}" type="parTrans" cxnId="{D9C28402-C2E3-9347-BDD2-95DF22BF47D6}">
      <dgm:prSet/>
      <dgm:spPr/>
      <dgm:t>
        <a:bodyPr/>
        <a:lstStyle/>
        <a:p>
          <a:endParaRPr lang="en-US"/>
        </a:p>
      </dgm:t>
    </dgm:pt>
    <dgm:pt modelId="{498EFD89-152C-B14E-B88E-137922299417}" type="sibTrans" cxnId="{D9C28402-C2E3-9347-BDD2-95DF22BF47D6}">
      <dgm:prSet/>
      <dgm:spPr/>
      <dgm:t>
        <a:bodyPr/>
        <a:lstStyle/>
        <a:p>
          <a:endParaRPr lang="en-US"/>
        </a:p>
      </dgm:t>
    </dgm:pt>
    <dgm:pt modelId="{49157EB3-AE9D-B746-802D-B574EC954D90}">
      <dgm:prSet phldrT="[Text]"/>
      <dgm:spPr/>
      <dgm:t>
        <a:bodyPr/>
        <a:lstStyle/>
        <a:p>
          <a:r>
            <a:rPr lang="en-US"/>
            <a:t>理解能力</a:t>
          </a:r>
        </a:p>
      </dgm:t>
    </dgm:pt>
    <dgm:pt modelId="{CE330B28-14A1-4C44-B538-E530782263A2}" type="parTrans" cxnId="{0DD2AE13-99D9-DF47-8B42-A6FE3A6043A3}">
      <dgm:prSet/>
      <dgm:spPr/>
      <dgm:t>
        <a:bodyPr/>
        <a:lstStyle/>
        <a:p>
          <a:endParaRPr lang="en-US"/>
        </a:p>
      </dgm:t>
    </dgm:pt>
    <dgm:pt modelId="{D1DF386F-A0D3-134B-BB84-BF24FB0C398C}" type="sibTrans" cxnId="{0DD2AE13-99D9-DF47-8B42-A6FE3A6043A3}">
      <dgm:prSet/>
      <dgm:spPr/>
      <dgm:t>
        <a:bodyPr/>
        <a:lstStyle/>
        <a:p>
          <a:endParaRPr lang="en-US"/>
        </a:p>
      </dgm:t>
    </dgm:pt>
    <dgm:pt modelId="{58FC2DC3-7BD8-8248-8360-918185086E61}">
      <dgm:prSet phldrT="[Text]"/>
      <dgm:spPr/>
      <dgm:t>
        <a:bodyPr/>
        <a:lstStyle/>
        <a:p>
          <a:r>
            <a:rPr lang="en-US"/>
            <a:t>探究能力</a:t>
          </a:r>
        </a:p>
      </dgm:t>
    </dgm:pt>
    <dgm:pt modelId="{01248A24-920C-4B4C-A7F6-AB8381BA3A12}" type="parTrans" cxnId="{2BD35663-7FDA-7B4B-94F8-148CD078D183}">
      <dgm:prSet/>
      <dgm:spPr/>
      <dgm:t>
        <a:bodyPr/>
        <a:lstStyle/>
        <a:p>
          <a:endParaRPr lang="en-US"/>
        </a:p>
      </dgm:t>
    </dgm:pt>
    <dgm:pt modelId="{7F2FE2AB-53DD-DD47-8321-8EBA165C4125}" type="sibTrans" cxnId="{2BD35663-7FDA-7B4B-94F8-148CD078D183}">
      <dgm:prSet/>
      <dgm:spPr/>
      <dgm:t>
        <a:bodyPr/>
        <a:lstStyle/>
        <a:p>
          <a:endParaRPr lang="en-US"/>
        </a:p>
      </dgm:t>
    </dgm:pt>
    <dgm:pt modelId="{667412E2-5BE4-0E4A-ADA0-4E642D8FA903}">
      <dgm:prSet phldrT="[Text]"/>
      <dgm:spPr/>
      <dgm:t>
        <a:bodyPr/>
        <a:lstStyle/>
        <a:p>
          <a:r>
            <a:rPr lang="en-US"/>
            <a:t>应用能力</a:t>
          </a:r>
        </a:p>
      </dgm:t>
    </dgm:pt>
    <dgm:pt modelId="{BF761F1A-9627-5247-8C10-7DC2638A5195}" type="parTrans" cxnId="{5E2A071E-4C5C-B947-86F3-90D4925B8A16}">
      <dgm:prSet/>
      <dgm:spPr/>
      <dgm:t>
        <a:bodyPr/>
        <a:lstStyle/>
        <a:p>
          <a:endParaRPr lang="en-US"/>
        </a:p>
      </dgm:t>
    </dgm:pt>
    <dgm:pt modelId="{4AF03FA8-0310-124B-BBD4-2C82A0311272}" type="sibTrans" cxnId="{5E2A071E-4C5C-B947-86F3-90D4925B8A16}">
      <dgm:prSet/>
      <dgm:spPr/>
      <dgm:t>
        <a:bodyPr/>
        <a:lstStyle/>
        <a:p>
          <a:endParaRPr lang="en-US"/>
        </a:p>
      </dgm:t>
    </dgm:pt>
    <dgm:pt modelId="{7A36493D-A02C-D847-BC2C-448B0F64DDD6}">
      <dgm:prSet phldrT="[Text]"/>
      <dgm:spPr/>
      <dgm:t>
        <a:bodyPr/>
        <a:lstStyle/>
        <a:p>
          <a:r>
            <a:rPr lang="en-US"/>
            <a:t>实验能力</a:t>
          </a:r>
        </a:p>
      </dgm:t>
    </dgm:pt>
    <dgm:pt modelId="{7711652D-5801-5E4D-8FE8-E4D23AABEC86}" type="parTrans" cxnId="{4E802A27-5828-1240-85E9-E5DA10D9B763}">
      <dgm:prSet/>
      <dgm:spPr/>
      <dgm:t>
        <a:bodyPr/>
        <a:lstStyle/>
        <a:p>
          <a:endParaRPr lang="en-US"/>
        </a:p>
      </dgm:t>
    </dgm:pt>
    <dgm:pt modelId="{62A2FFD3-57DD-FA44-A83F-32240E291E4C}" type="sibTrans" cxnId="{4E802A27-5828-1240-85E9-E5DA10D9B763}">
      <dgm:prSet/>
      <dgm:spPr/>
      <dgm:t>
        <a:bodyPr/>
        <a:lstStyle/>
        <a:p>
          <a:endParaRPr lang="en-US"/>
        </a:p>
      </dgm:t>
    </dgm:pt>
    <dgm:pt modelId="{CE7BC900-36F7-2641-8B98-308A3D2BBCD9}" type="pres">
      <dgm:prSet presAssocID="{3FF4B1BB-E3F1-AD4F-BC74-1A55672B6A8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3B95E3BA-6538-AE4A-A6D0-19D8C9F1F31A}" type="pres">
      <dgm:prSet presAssocID="{82FFE36A-56B5-9046-A34D-C9C9D9BE08A6}" presName="centerShape" presStyleLbl="node0" presStyleIdx="0" presStyleCnt="1"/>
      <dgm:spPr/>
      <dgm:t>
        <a:bodyPr/>
        <a:lstStyle/>
        <a:p>
          <a:endParaRPr lang="en-US"/>
        </a:p>
      </dgm:t>
    </dgm:pt>
    <dgm:pt modelId="{30EEC812-0612-9548-8A53-BF66571E0B3C}" type="pres">
      <dgm:prSet presAssocID="{CE330B28-14A1-4C44-B538-E530782263A2}" presName="parTrans" presStyleLbl="sibTrans2D1" presStyleIdx="0" presStyleCnt="4"/>
      <dgm:spPr/>
      <dgm:t>
        <a:bodyPr/>
        <a:lstStyle/>
        <a:p>
          <a:endParaRPr lang="zh-CN" altLang="en-US"/>
        </a:p>
      </dgm:t>
    </dgm:pt>
    <dgm:pt modelId="{C24722F9-7FFA-A64B-A1D2-04FD67C5F2FC}" type="pres">
      <dgm:prSet presAssocID="{CE330B28-14A1-4C44-B538-E530782263A2}" presName="connectorText" presStyleLbl="sibTrans2D1" presStyleIdx="0" presStyleCnt="4"/>
      <dgm:spPr/>
      <dgm:t>
        <a:bodyPr/>
        <a:lstStyle/>
        <a:p>
          <a:endParaRPr lang="zh-CN" altLang="en-US"/>
        </a:p>
      </dgm:t>
    </dgm:pt>
    <dgm:pt modelId="{FA261C3D-6ADD-CC47-A255-FE11C99B5942}" type="pres">
      <dgm:prSet presAssocID="{49157EB3-AE9D-B746-802D-B574EC954D90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B8BDC15-661B-FA43-9D64-95287F77BB5C}" type="pres">
      <dgm:prSet presAssocID="{01248A24-920C-4B4C-A7F6-AB8381BA3A12}" presName="parTrans" presStyleLbl="sibTrans2D1" presStyleIdx="1" presStyleCnt="4"/>
      <dgm:spPr/>
      <dgm:t>
        <a:bodyPr/>
        <a:lstStyle/>
        <a:p>
          <a:endParaRPr lang="zh-CN" altLang="en-US"/>
        </a:p>
      </dgm:t>
    </dgm:pt>
    <dgm:pt modelId="{663349A5-AA42-7E45-86FB-6CD2EDE11EDF}" type="pres">
      <dgm:prSet presAssocID="{01248A24-920C-4B4C-A7F6-AB8381BA3A12}" presName="connectorText" presStyleLbl="sibTrans2D1" presStyleIdx="1" presStyleCnt="4"/>
      <dgm:spPr/>
      <dgm:t>
        <a:bodyPr/>
        <a:lstStyle/>
        <a:p>
          <a:endParaRPr lang="zh-CN" altLang="en-US"/>
        </a:p>
      </dgm:t>
    </dgm:pt>
    <dgm:pt modelId="{C3E4F044-A1EB-7142-83B8-7FDE9A9383B5}" type="pres">
      <dgm:prSet presAssocID="{58FC2DC3-7BD8-8248-8360-918185086E61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F8C4C8E-5283-FB44-9329-A818C2A1CA2F}" type="pres">
      <dgm:prSet presAssocID="{BF761F1A-9627-5247-8C10-7DC2638A5195}" presName="parTrans" presStyleLbl="sibTrans2D1" presStyleIdx="2" presStyleCnt="4"/>
      <dgm:spPr/>
      <dgm:t>
        <a:bodyPr/>
        <a:lstStyle/>
        <a:p>
          <a:endParaRPr lang="zh-CN" altLang="en-US"/>
        </a:p>
      </dgm:t>
    </dgm:pt>
    <dgm:pt modelId="{7D475B02-928A-A64A-BB04-61B02DF131BF}" type="pres">
      <dgm:prSet presAssocID="{BF761F1A-9627-5247-8C10-7DC2638A5195}" presName="connectorText" presStyleLbl="sibTrans2D1" presStyleIdx="2" presStyleCnt="4"/>
      <dgm:spPr/>
      <dgm:t>
        <a:bodyPr/>
        <a:lstStyle/>
        <a:p>
          <a:endParaRPr lang="zh-CN" altLang="en-US"/>
        </a:p>
      </dgm:t>
    </dgm:pt>
    <dgm:pt modelId="{9E6BB797-C1AB-1F48-B4A7-826DCD2DA220}" type="pres">
      <dgm:prSet presAssocID="{667412E2-5BE4-0E4A-ADA0-4E642D8FA90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1DD68BC0-DAD3-FF42-843C-AD700770AD8F}" type="pres">
      <dgm:prSet presAssocID="{7711652D-5801-5E4D-8FE8-E4D23AABEC86}" presName="parTrans" presStyleLbl="sibTrans2D1" presStyleIdx="3" presStyleCnt="4"/>
      <dgm:spPr/>
      <dgm:t>
        <a:bodyPr/>
        <a:lstStyle/>
        <a:p>
          <a:endParaRPr lang="zh-CN" altLang="en-US"/>
        </a:p>
      </dgm:t>
    </dgm:pt>
    <dgm:pt modelId="{1F105483-331E-0F4B-97E2-B5C21B6A7E1C}" type="pres">
      <dgm:prSet presAssocID="{7711652D-5801-5E4D-8FE8-E4D23AABEC86}" presName="connectorText" presStyleLbl="sibTrans2D1" presStyleIdx="3" presStyleCnt="4"/>
      <dgm:spPr/>
      <dgm:t>
        <a:bodyPr/>
        <a:lstStyle/>
        <a:p>
          <a:endParaRPr lang="zh-CN" altLang="en-US"/>
        </a:p>
      </dgm:t>
    </dgm:pt>
    <dgm:pt modelId="{A8D28CBE-8001-D44F-B277-35C3375B5B00}" type="pres">
      <dgm:prSet presAssocID="{7A36493D-A02C-D847-BC2C-448B0F64DDD6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C9C5856C-7BC7-4FD4-B485-93A68330908C}" type="presOf" srcId="{3FF4B1BB-E3F1-AD4F-BC74-1A55672B6A84}" destId="{CE7BC900-36F7-2641-8B98-308A3D2BBCD9}" srcOrd="0" destOrd="0" presId="urn:microsoft.com/office/officeart/2005/8/layout/radial5"/>
    <dgm:cxn modelId="{D9C28402-C2E3-9347-BDD2-95DF22BF47D6}" srcId="{3FF4B1BB-E3F1-AD4F-BC74-1A55672B6A84}" destId="{82FFE36A-56B5-9046-A34D-C9C9D9BE08A6}" srcOrd="0" destOrd="0" parTransId="{851EA689-86D0-6F49-B8A6-064C93BB5993}" sibTransId="{498EFD89-152C-B14E-B88E-137922299417}"/>
    <dgm:cxn modelId="{0DD2AE13-99D9-DF47-8B42-A6FE3A6043A3}" srcId="{82FFE36A-56B5-9046-A34D-C9C9D9BE08A6}" destId="{49157EB3-AE9D-B746-802D-B574EC954D90}" srcOrd="0" destOrd="0" parTransId="{CE330B28-14A1-4C44-B538-E530782263A2}" sibTransId="{D1DF386F-A0D3-134B-BB84-BF24FB0C398C}"/>
    <dgm:cxn modelId="{103D16EF-6680-4130-BC0A-7E0AD602E19F}" type="presOf" srcId="{01248A24-920C-4B4C-A7F6-AB8381BA3A12}" destId="{FB8BDC15-661B-FA43-9D64-95287F77BB5C}" srcOrd="0" destOrd="0" presId="urn:microsoft.com/office/officeart/2005/8/layout/radial5"/>
    <dgm:cxn modelId="{0F834489-B447-4337-9978-AB5A9F9B84D1}" type="presOf" srcId="{BF761F1A-9627-5247-8C10-7DC2638A5195}" destId="{7D475B02-928A-A64A-BB04-61B02DF131BF}" srcOrd="1" destOrd="0" presId="urn:microsoft.com/office/officeart/2005/8/layout/radial5"/>
    <dgm:cxn modelId="{46F5A131-01B2-48DC-95D0-F510572F9298}" type="presOf" srcId="{7711652D-5801-5E4D-8FE8-E4D23AABEC86}" destId="{1DD68BC0-DAD3-FF42-843C-AD700770AD8F}" srcOrd="0" destOrd="0" presId="urn:microsoft.com/office/officeart/2005/8/layout/radial5"/>
    <dgm:cxn modelId="{DD84F111-9999-47EA-88CD-0752F9F93BE9}" type="presOf" srcId="{01248A24-920C-4B4C-A7F6-AB8381BA3A12}" destId="{663349A5-AA42-7E45-86FB-6CD2EDE11EDF}" srcOrd="1" destOrd="0" presId="urn:microsoft.com/office/officeart/2005/8/layout/radial5"/>
    <dgm:cxn modelId="{2D8682B2-4C54-49CD-88FC-A63DDAB4DB82}" type="presOf" srcId="{BF761F1A-9627-5247-8C10-7DC2638A5195}" destId="{CF8C4C8E-5283-FB44-9329-A818C2A1CA2F}" srcOrd="0" destOrd="0" presId="urn:microsoft.com/office/officeart/2005/8/layout/radial5"/>
    <dgm:cxn modelId="{99305884-BE2A-448B-9E1D-9905BA85F2E9}" type="presOf" srcId="{7711652D-5801-5E4D-8FE8-E4D23AABEC86}" destId="{1F105483-331E-0F4B-97E2-B5C21B6A7E1C}" srcOrd="1" destOrd="0" presId="urn:microsoft.com/office/officeart/2005/8/layout/radial5"/>
    <dgm:cxn modelId="{5E2A071E-4C5C-B947-86F3-90D4925B8A16}" srcId="{82FFE36A-56B5-9046-A34D-C9C9D9BE08A6}" destId="{667412E2-5BE4-0E4A-ADA0-4E642D8FA903}" srcOrd="2" destOrd="0" parTransId="{BF761F1A-9627-5247-8C10-7DC2638A5195}" sibTransId="{4AF03FA8-0310-124B-BBD4-2C82A0311272}"/>
    <dgm:cxn modelId="{B1F2F01E-FC33-49C9-B5C9-45D09AC499BD}" type="presOf" srcId="{CE330B28-14A1-4C44-B538-E530782263A2}" destId="{C24722F9-7FFA-A64B-A1D2-04FD67C5F2FC}" srcOrd="1" destOrd="0" presId="urn:microsoft.com/office/officeart/2005/8/layout/radial5"/>
    <dgm:cxn modelId="{95976969-211F-4895-8372-1D64E3380F52}" type="presOf" srcId="{58FC2DC3-7BD8-8248-8360-918185086E61}" destId="{C3E4F044-A1EB-7142-83B8-7FDE9A9383B5}" srcOrd="0" destOrd="0" presId="urn:microsoft.com/office/officeart/2005/8/layout/radial5"/>
    <dgm:cxn modelId="{FF0487B9-DEA8-491B-888B-46BCF66BB795}" type="presOf" srcId="{667412E2-5BE4-0E4A-ADA0-4E642D8FA903}" destId="{9E6BB797-C1AB-1F48-B4A7-826DCD2DA220}" srcOrd="0" destOrd="0" presId="urn:microsoft.com/office/officeart/2005/8/layout/radial5"/>
    <dgm:cxn modelId="{DD1BB914-3C68-4A1B-86E9-3A68BD598568}" type="presOf" srcId="{7A36493D-A02C-D847-BC2C-448B0F64DDD6}" destId="{A8D28CBE-8001-D44F-B277-35C3375B5B00}" srcOrd="0" destOrd="0" presId="urn:microsoft.com/office/officeart/2005/8/layout/radial5"/>
    <dgm:cxn modelId="{6299A7BD-3F56-4DFA-9286-F535ED881EFD}" type="presOf" srcId="{49157EB3-AE9D-B746-802D-B574EC954D90}" destId="{FA261C3D-6ADD-CC47-A255-FE11C99B5942}" srcOrd="0" destOrd="0" presId="urn:microsoft.com/office/officeart/2005/8/layout/radial5"/>
    <dgm:cxn modelId="{2BD35663-7FDA-7B4B-94F8-148CD078D183}" srcId="{82FFE36A-56B5-9046-A34D-C9C9D9BE08A6}" destId="{58FC2DC3-7BD8-8248-8360-918185086E61}" srcOrd="1" destOrd="0" parTransId="{01248A24-920C-4B4C-A7F6-AB8381BA3A12}" sibTransId="{7F2FE2AB-53DD-DD47-8321-8EBA165C4125}"/>
    <dgm:cxn modelId="{4E802A27-5828-1240-85E9-E5DA10D9B763}" srcId="{82FFE36A-56B5-9046-A34D-C9C9D9BE08A6}" destId="{7A36493D-A02C-D847-BC2C-448B0F64DDD6}" srcOrd="3" destOrd="0" parTransId="{7711652D-5801-5E4D-8FE8-E4D23AABEC86}" sibTransId="{62A2FFD3-57DD-FA44-A83F-32240E291E4C}"/>
    <dgm:cxn modelId="{0907AF96-F71B-418F-BE4B-59BA5DB2FB59}" type="presOf" srcId="{82FFE36A-56B5-9046-A34D-C9C9D9BE08A6}" destId="{3B95E3BA-6538-AE4A-A6D0-19D8C9F1F31A}" srcOrd="0" destOrd="0" presId="urn:microsoft.com/office/officeart/2005/8/layout/radial5"/>
    <dgm:cxn modelId="{A0F3405B-EC63-4A66-91A9-6B9A2C97212F}" type="presOf" srcId="{CE330B28-14A1-4C44-B538-E530782263A2}" destId="{30EEC812-0612-9548-8A53-BF66571E0B3C}" srcOrd="0" destOrd="0" presId="urn:microsoft.com/office/officeart/2005/8/layout/radial5"/>
    <dgm:cxn modelId="{7DE5FEF1-7120-41C6-BB02-757C6EE5FEC0}" type="presParOf" srcId="{CE7BC900-36F7-2641-8B98-308A3D2BBCD9}" destId="{3B95E3BA-6538-AE4A-A6D0-19D8C9F1F31A}" srcOrd="0" destOrd="0" presId="urn:microsoft.com/office/officeart/2005/8/layout/radial5"/>
    <dgm:cxn modelId="{D2669CCD-3E33-4F0F-BFD2-188FE11ABDC6}" type="presParOf" srcId="{CE7BC900-36F7-2641-8B98-308A3D2BBCD9}" destId="{30EEC812-0612-9548-8A53-BF66571E0B3C}" srcOrd="1" destOrd="0" presId="urn:microsoft.com/office/officeart/2005/8/layout/radial5"/>
    <dgm:cxn modelId="{09232A83-D6E2-45EE-A0A2-E94328945EB9}" type="presParOf" srcId="{30EEC812-0612-9548-8A53-BF66571E0B3C}" destId="{C24722F9-7FFA-A64B-A1D2-04FD67C5F2FC}" srcOrd="0" destOrd="0" presId="urn:microsoft.com/office/officeart/2005/8/layout/radial5"/>
    <dgm:cxn modelId="{66AB98D0-0868-41FC-9A41-466F6298C7F5}" type="presParOf" srcId="{CE7BC900-36F7-2641-8B98-308A3D2BBCD9}" destId="{FA261C3D-6ADD-CC47-A255-FE11C99B5942}" srcOrd="2" destOrd="0" presId="urn:microsoft.com/office/officeart/2005/8/layout/radial5"/>
    <dgm:cxn modelId="{DD40F6F7-B596-4EA3-AAFD-CC0BB8745CDC}" type="presParOf" srcId="{CE7BC900-36F7-2641-8B98-308A3D2BBCD9}" destId="{FB8BDC15-661B-FA43-9D64-95287F77BB5C}" srcOrd="3" destOrd="0" presId="urn:microsoft.com/office/officeart/2005/8/layout/radial5"/>
    <dgm:cxn modelId="{D10368CB-766F-437C-9A29-59B5DB065DB7}" type="presParOf" srcId="{FB8BDC15-661B-FA43-9D64-95287F77BB5C}" destId="{663349A5-AA42-7E45-86FB-6CD2EDE11EDF}" srcOrd="0" destOrd="0" presId="urn:microsoft.com/office/officeart/2005/8/layout/radial5"/>
    <dgm:cxn modelId="{D34913EC-0853-44D2-8C3D-AEECCDC83388}" type="presParOf" srcId="{CE7BC900-36F7-2641-8B98-308A3D2BBCD9}" destId="{C3E4F044-A1EB-7142-83B8-7FDE9A9383B5}" srcOrd="4" destOrd="0" presId="urn:microsoft.com/office/officeart/2005/8/layout/radial5"/>
    <dgm:cxn modelId="{F682315D-E773-4AE8-BF82-FADC9FDBFA1A}" type="presParOf" srcId="{CE7BC900-36F7-2641-8B98-308A3D2BBCD9}" destId="{CF8C4C8E-5283-FB44-9329-A818C2A1CA2F}" srcOrd="5" destOrd="0" presId="urn:microsoft.com/office/officeart/2005/8/layout/radial5"/>
    <dgm:cxn modelId="{0D9786FD-23EF-4B40-8BAE-F9C7DB7F6CEA}" type="presParOf" srcId="{CF8C4C8E-5283-FB44-9329-A818C2A1CA2F}" destId="{7D475B02-928A-A64A-BB04-61B02DF131BF}" srcOrd="0" destOrd="0" presId="urn:microsoft.com/office/officeart/2005/8/layout/radial5"/>
    <dgm:cxn modelId="{1427C0B0-02A1-4005-8381-26B54A94282D}" type="presParOf" srcId="{CE7BC900-36F7-2641-8B98-308A3D2BBCD9}" destId="{9E6BB797-C1AB-1F48-B4A7-826DCD2DA220}" srcOrd="6" destOrd="0" presId="urn:microsoft.com/office/officeart/2005/8/layout/radial5"/>
    <dgm:cxn modelId="{C3F5D511-A2B6-4DCC-A5C9-ECFB3F364320}" type="presParOf" srcId="{CE7BC900-36F7-2641-8B98-308A3D2BBCD9}" destId="{1DD68BC0-DAD3-FF42-843C-AD700770AD8F}" srcOrd="7" destOrd="0" presId="urn:microsoft.com/office/officeart/2005/8/layout/radial5"/>
    <dgm:cxn modelId="{A0D3E4B1-D415-4F0A-8428-E22D2BDB55F2}" type="presParOf" srcId="{1DD68BC0-DAD3-FF42-843C-AD700770AD8F}" destId="{1F105483-331E-0F4B-97E2-B5C21B6A7E1C}" srcOrd="0" destOrd="0" presId="urn:microsoft.com/office/officeart/2005/8/layout/radial5"/>
    <dgm:cxn modelId="{A934FA18-8E70-468C-8704-B5C8992E27F2}" type="presParOf" srcId="{CE7BC900-36F7-2641-8B98-308A3D2BBCD9}" destId="{A8D28CBE-8001-D44F-B277-35C3375B5B00}" srcOrd="8" destOrd="0" presId="urn:microsoft.com/office/officeart/2005/8/layout/radial5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B95E3BA-6538-AE4A-A6D0-19D8C9F1F31A}">
      <dsp:nvSpPr>
        <dsp:cNvPr id="0" name=""/>
        <dsp:cNvSpPr/>
      </dsp:nvSpPr>
      <dsp:spPr>
        <a:xfrm>
          <a:off x="2286052" y="1161149"/>
          <a:ext cx="827935" cy="82793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900" kern="1200"/>
            <a:t>近代物理</a:t>
          </a:r>
          <a:endParaRPr lang="en-US" sz="1900" kern="1200"/>
        </a:p>
      </dsp:txBody>
      <dsp:txXfrm>
        <a:off x="2407300" y="1282397"/>
        <a:ext cx="585439" cy="585439"/>
      </dsp:txXfrm>
    </dsp:sp>
    <dsp:sp modelId="{30EEC812-0612-9548-8A53-BF66571E0B3C}">
      <dsp:nvSpPr>
        <dsp:cNvPr id="0" name=""/>
        <dsp:cNvSpPr/>
      </dsp:nvSpPr>
      <dsp:spPr>
        <a:xfrm rot="16200000">
          <a:off x="2612095" y="859481"/>
          <a:ext cx="175849" cy="2814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p3d z="-52400" extrusionH="1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/>
        </a:p>
      </dsp:txBody>
      <dsp:txXfrm>
        <a:off x="2638473" y="942159"/>
        <a:ext cx="123094" cy="168898"/>
      </dsp:txXfrm>
    </dsp:sp>
    <dsp:sp modelId="{FA261C3D-6ADD-CC47-A255-FE11C99B5942}">
      <dsp:nvSpPr>
        <dsp:cNvPr id="0" name=""/>
        <dsp:cNvSpPr/>
      </dsp:nvSpPr>
      <dsp:spPr>
        <a:xfrm>
          <a:off x="2286052" y="1421"/>
          <a:ext cx="827935" cy="827935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900" kern="1200"/>
            <a:t>理解能力</a:t>
          </a:r>
          <a:endParaRPr lang="en-US" sz="1900" kern="1200"/>
        </a:p>
      </dsp:txBody>
      <dsp:txXfrm>
        <a:off x="2407300" y="122669"/>
        <a:ext cx="585439" cy="585439"/>
      </dsp:txXfrm>
    </dsp:sp>
    <dsp:sp modelId="{FB8BDC15-661B-FA43-9D64-95287F77BB5C}">
      <dsp:nvSpPr>
        <dsp:cNvPr id="0" name=""/>
        <dsp:cNvSpPr/>
      </dsp:nvSpPr>
      <dsp:spPr>
        <a:xfrm>
          <a:off x="3186982" y="1434368"/>
          <a:ext cx="175849" cy="2814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p3d z="-52400" extrusionH="1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/>
        </a:p>
      </dsp:txBody>
      <dsp:txXfrm>
        <a:off x="3186982" y="1490668"/>
        <a:ext cx="123094" cy="168898"/>
      </dsp:txXfrm>
    </dsp:sp>
    <dsp:sp modelId="{C3E4F044-A1EB-7142-83B8-7FDE9A9383B5}">
      <dsp:nvSpPr>
        <dsp:cNvPr id="0" name=""/>
        <dsp:cNvSpPr/>
      </dsp:nvSpPr>
      <dsp:spPr>
        <a:xfrm>
          <a:off x="3445780" y="1161149"/>
          <a:ext cx="827935" cy="827935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900" kern="1200"/>
            <a:t>探究能力</a:t>
          </a:r>
          <a:endParaRPr lang="en-US" sz="1900" kern="1200"/>
        </a:p>
      </dsp:txBody>
      <dsp:txXfrm>
        <a:off x="3567028" y="1282397"/>
        <a:ext cx="585439" cy="585439"/>
      </dsp:txXfrm>
    </dsp:sp>
    <dsp:sp modelId="{CF8C4C8E-5283-FB44-9329-A818C2A1CA2F}">
      <dsp:nvSpPr>
        <dsp:cNvPr id="0" name=""/>
        <dsp:cNvSpPr/>
      </dsp:nvSpPr>
      <dsp:spPr>
        <a:xfrm rot="5400000">
          <a:off x="2612095" y="2009255"/>
          <a:ext cx="175849" cy="2814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p3d z="-52400" extrusionH="1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/>
        </a:p>
      </dsp:txBody>
      <dsp:txXfrm>
        <a:off x="2638473" y="2039178"/>
        <a:ext cx="123094" cy="168898"/>
      </dsp:txXfrm>
    </dsp:sp>
    <dsp:sp modelId="{9E6BB797-C1AB-1F48-B4A7-826DCD2DA220}">
      <dsp:nvSpPr>
        <dsp:cNvPr id="0" name=""/>
        <dsp:cNvSpPr/>
      </dsp:nvSpPr>
      <dsp:spPr>
        <a:xfrm>
          <a:off x="2286052" y="2320877"/>
          <a:ext cx="827935" cy="827935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900" kern="1200"/>
            <a:t>应用能力</a:t>
          </a:r>
          <a:endParaRPr lang="en-US" sz="1900" kern="1200"/>
        </a:p>
      </dsp:txBody>
      <dsp:txXfrm>
        <a:off x="2407300" y="2442125"/>
        <a:ext cx="585439" cy="585439"/>
      </dsp:txXfrm>
    </dsp:sp>
    <dsp:sp modelId="{1DD68BC0-DAD3-FF42-843C-AD700770AD8F}">
      <dsp:nvSpPr>
        <dsp:cNvPr id="0" name=""/>
        <dsp:cNvSpPr/>
      </dsp:nvSpPr>
      <dsp:spPr>
        <a:xfrm rot="10800000">
          <a:off x="2037208" y="1434368"/>
          <a:ext cx="175849" cy="2814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p3d z="-52400" extrusionH="1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/>
        </a:p>
      </dsp:txBody>
      <dsp:txXfrm rot="10800000">
        <a:off x="2089963" y="1490668"/>
        <a:ext cx="123094" cy="168898"/>
      </dsp:txXfrm>
    </dsp:sp>
    <dsp:sp modelId="{A8D28CBE-8001-D44F-B277-35C3375B5B00}">
      <dsp:nvSpPr>
        <dsp:cNvPr id="0" name=""/>
        <dsp:cNvSpPr/>
      </dsp:nvSpPr>
      <dsp:spPr>
        <a:xfrm>
          <a:off x="1126324" y="1161149"/>
          <a:ext cx="827935" cy="827935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900" kern="1200"/>
            <a:t>实验能力</a:t>
          </a:r>
          <a:endParaRPr lang="en-US" sz="1900" kern="1200"/>
        </a:p>
      </dsp:txBody>
      <dsp:txXfrm>
        <a:off x="1247572" y="1282397"/>
        <a:ext cx="585439" cy="585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5">
  <dgm:title val=""/>
  <dgm:desc val=""/>
  <dgm:catLst>
    <dgm:cat type="3D" pri="11500"/>
  </dgm:catLst>
  <dgm:scene3d>
    <a:camera prst="isometricOffAxis2Left" zoom="95000"/>
    <a:lightRig rig="flat" dir="t"/>
  </dgm:scene3d>
  <dgm:styleLbl name="node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5715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381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52400" extrusionH="1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38100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3810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400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150"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63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4005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40050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4005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15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鹏 孙</dc:creator>
  <cp:keywords/>
  <dc:description/>
  <cp:lastModifiedBy>walkinnet</cp:lastModifiedBy>
  <cp:revision>3</cp:revision>
  <dcterms:created xsi:type="dcterms:W3CDTF">2011-03-26T14:19:00Z</dcterms:created>
  <dcterms:modified xsi:type="dcterms:W3CDTF">2011-03-30T02:14:00Z</dcterms:modified>
</cp:coreProperties>
</file>